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6C2120A" w14:textId="2D35420C" w:rsidR="00C52D0B" w:rsidRDefault="00C52D0B" w:rsidP="00C52D0B">
      <w:pPr>
        <w:spacing w:after="240" w:line="240" w:lineRule="auto"/>
        <w:rPr>
          <w:rFonts w:ascii="Times New Roman" w:eastAsia="Times New Roman" w:hAnsi="Times New Roman" w:cs="Times New Roman"/>
          <w:sz w:val="24"/>
          <w:szCs w:val="24"/>
          <w:lang w:eastAsia="fr-FR"/>
        </w:rPr>
      </w:pPr>
    </w:p>
    <w:p w14:paraId="0319042E" w14:textId="77777777" w:rsidR="0093538F" w:rsidRPr="00C52D0B" w:rsidRDefault="0093538F" w:rsidP="00C52D0B">
      <w:pPr>
        <w:spacing w:after="240" w:line="240" w:lineRule="auto"/>
        <w:rPr>
          <w:rFonts w:ascii="Times New Roman" w:eastAsia="Times New Roman" w:hAnsi="Times New Roman" w:cs="Times New Roman"/>
          <w:sz w:val="24"/>
          <w:szCs w:val="24"/>
          <w:lang w:eastAsia="fr-FR"/>
        </w:rPr>
      </w:pPr>
    </w:p>
    <w:p w14:paraId="53BA09B7" w14:textId="2B5640E6" w:rsidR="006F2113" w:rsidRDefault="006F2113"/>
    <w:p w14:paraId="715E14B3" w14:textId="179EA0A1" w:rsidR="00D2384D" w:rsidRDefault="00D2384D" w:rsidP="00256B80">
      <w:pPr>
        <w:spacing w:after="0" w:line="240" w:lineRule="auto"/>
        <w:ind w:left="4820"/>
        <w:jc w:val="left"/>
        <w:rPr>
          <w:rFonts w:ascii="Times New Roman" w:hAnsi="Times New Roman" w:cs="Times New Roman"/>
          <w:sz w:val="24"/>
          <w:szCs w:val="24"/>
        </w:rPr>
      </w:pPr>
    </w:p>
    <w:p w14:paraId="3B8503A0" w14:textId="77777777" w:rsidR="00547C59" w:rsidRDefault="00547C59" w:rsidP="00256B80">
      <w:pPr>
        <w:spacing w:after="0" w:line="240" w:lineRule="auto"/>
        <w:ind w:left="4820"/>
        <w:jc w:val="left"/>
        <w:rPr>
          <w:rFonts w:ascii="Times New Roman" w:hAnsi="Times New Roman" w:cs="Times New Roman"/>
          <w:sz w:val="24"/>
          <w:szCs w:val="24"/>
        </w:rPr>
      </w:pPr>
    </w:p>
    <w:p w14:paraId="765D3901" w14:textId="7160E574" w:rsidR="00256B80" w:rsidRPr="00062FD3" w:rsidRDefault="00256B80" w:rsidP="00256B80">
      <w:pPr>
        <w:spacing w:after="0" w:line="240" w:lineRule="auto"/>
        <w:ind w:left="4820"/>
        <w:jc w:val="left"/>
        <w:rPr>
          <w:rFonts w:ascii="Times New Roman" w:hAnsi="Times New Roman" w:cs="Times New Roman"/>
          <w:sz w:val="24"/>
          <w:szCs w:val="24"/>
        </w:rPr>
      </w:pPr>
    </w:p>
    <w:p w14:paraId="2D4F8A5A" w14:textId="77777777" w:rsidR="00256B80" w:rsidRPr="00062FD3" w:rsidRDefault="00256B80" w:rsidP="00256B80">
      <w:pPr>
        <w:spacing w:after="0" w:line="240" w:lineRule="auto"/>
        <w:ind w:left="4820"/>
        <w:jc w:val="left"/>
        <w:rPr>
          <w:rFonts w:ascii="Times New Roman" w:hAnsi="Times New Roman" w:cs="Times New Roman"/>
          <w:sz w:val="24"/>
          <w:szCs w:val="24"/>
        </w:rPr>
      </w:pPr>
    </w:p>
    <w:p w14:paraId="250AD0CE" w14:textId="3DFDC3E0" w:rsidR="00256B80" w:rsidRDefault="00256B80" w:rsidP="00256B80">
      <w:pPr>
        <w:spacing w:after="0" w:line="240" w:lineRule="auto"/>
        <w:ind w:left="4820"/>
        <w:jc w:val="left"/>
        <w:rPr>
          <w:rFonts w:ascii="Times New Roman" w:hAnsi="Times New Roman" w:cs="Times New Roman"/>
          <w:sz w:val="24"/>
          <w:szCs w:val="24"/>
        </w:rPr>
      </w:pPr>
      <w:r w:rsidRPr="00062FD3">
        <w:rPr>
          <w:rFonts w:ascii="Times New Roman" w:hAnsi="Times New Roman" w:cs="Times New Roman"/>
          <w:sz w:val="24"/>
          <w:szCs w:val="24"/>
        </w:rPr>
        <w:t>Mérignac, le</w:t>
      </w:r>
      <w:r w:rsidR="00B11BD7">
        <w:rPr>
          <w:rFonts w:ascii="Times New Roman" w:hAnsi="Times New Roman" w:cs="Times New Roman"/>
          <w:sz w:val="24"/>
          <w:szCs w:val="24"/>
        </w:rPr>
        <w:t xml:space="preserve"> </w:t>
      </w:r>
      <w:r w:rsidR="00EB2ACF">
        <w:rPr>
          <w:rFonts w:ascii="Times New Roman" w:hAnsi="Times New Roman" w:cs="Times New Roman"/>
          <w:sz w:val="24"/>
          <w:szCs w:val="24"/>
        </w:rPr>
        <w:t>13 février 2026</w:t>
      </w:r>
    </w:p>
    <w:p w14:paraId="49C13C9A" w14:textId="63F9C031" w:rsidR="00574C2A" w:rsidRDefault="00574C2A" w:rsidP="00A534D3">
      <w:pPr>
        <w:spacing w:after="0" w:line="240" w:lineRule="auto"/>
        <w:ind w:left="4820"/>
        <w:jc w:val="left"/>
      </w:pPr>
    </w:p>
    <w:p w14:paraId="7F4EF96E" w14:textId="77777777" w:rsidR="00A534D3" w:rsidRDefault="00A534D3" w:rsidP="00A534D3">
      <w:pPr>
        <w:spacing w:after="0" w:line="240" w:lineRule="auto"/>
        <w:ind w:left="4820"/>
        <w:jc w:val="left"/>
      </w:pPr>
    </w:p>
    <w:p w14:paraId="7EBD0B2A" w14:textId="35624D02" w:rsidR="00E2031B" w:rsidRDefault="00E2031B" w:rsidP="00256B80">
      <w:pPr>
        <w:spacing w:after="0" w:line="240" w:lineRule="auto"/>
        <w:ind w:left="4820"/>
        <w:jc w:val="left"/>
      </w:pPr>
    </w:p>
    <w:p w14:paraId="632B3114" w14:textId="77777777" w:rsidR="00EB2ACF" w:rsidRDefault="00EB2ACF" w:rsidP="00256B80">
      <w:pPr>
        <w:spacing w:after="0" w:line="240" w:lineRule="auto"/>
        <w:ind w:left="4820"/>
        <w:jc w:val="left"/>
      </w:pPr>
    </w:p>
    <w:p w14:paraId="1C720534" w14:textId="77777777" w:rsidR="00EB2ACF" w:rsidRDefault="00EB2ACF" w:rsidP="00256B80">
      <w:pPr>
        <w:spacing w:after="0" w:line="240" w:lineRule="auto"/>
        <w:ind w:left="4820"/>
        <w:jc w:val="left"/>
      </w:pPr>
    </w:p>
    <w:p w14:paraId="3B914E26" w14:textId="77777777" w:rsidR="00EB2ACF" w:rsidRDefault="00EB2ACF" w:rsidP="00256B80">
      <w:pPr>
        <w:spacing w:after="0" w:line="240" w:lineRule="auto"/>
        <w:ind w:left="4820"/>
        <w:jc w:val="left"/>
      </w:pPr>
    </w:p>
    <w:p w14:paraId="17311E38" w14:textId="77777777" w:rsidR="00E2031B" w:rsidRDefault="00E2031B" w:rsidP="00256B80">
      <w:pPr>
        <w:spacing w:after="0" w:line="240" w:lineRule="auto"/>
        <w:ind w:left="4820"/>
        <w:jc w:val="left"/>
      </w:pPr>
    </w:p>
    <w:p w14:paraId="19CC06D6" w14:textId="77777777" w:rsidR="00EB2ACF" w:rsidRPr="00EB2ACF" w:rsidRDefault="00EB2ACF" w:rsidP="00EB2ACF">
      <w:pPr>
        <w:spacing w:after="80" w:line="240" w:lineRule="auto"/>
        <w:jc w:val="center"/>
        <w:rPr>
          <w:kern w:val="2"/>
          <w:sz w:val="24"/>
          <w:szCs w:val="24"/>
          <w14:ligatures w14:val="standardContextual"/>
        </w:rPr>
      </w:pPr>
      <w:r w:rsidRPr="00EB2ACF">
        <w:rPr>
          <w:kern w:val="2"/>
          <w:sz w:val="24"/>
          <w:szCs w:val="24"/>
          <w14:ligatures w14:val="standardContextual"/>
        </w:rPr>
        <w:t>Note aux familles d’accueil et familles relais</w:t>
      </w:r>
    </w:p>
    <w:p w14:paraId="5CC48AC0" w14:textId="7EA0AC73" w:rsidR="007874C6" w:rsidRDefault="007874C6" w:rsidP="007874C6">
      <w:pPr>
        <w:jc w:val="left"/>
        <w:rPr>
          <w:rFonts w:ascii="Times New Roman" w:hAnsi="Times New Roman" w:cs="Times New Roman"/>
          <w:sz w:val="24"/>
          <w:szCs w:val="24"/>
        </w:rPr>
      </w:pPr>
    </w:p>
    <w:p w14:paraId="478E18DD" w14:textId="77777777" w:rsidR="00EB2ACF" w:rsidRPr="00EB2ACF" w:rsidRDefault="00EB2ACF" w:rsidP="00EB2ACF">
      <w:pPr>
        <w:spacing w:after="80" w:line="240" w:lineRule="auto"/>
        <w:jc w:val="left"/>
        <w:rPr>
          <w:kern w:val="2"/>
          <w:sz w:val="24"/>
          <w:szCs w:val="24"/>
          <w14:ligatures w14:val="standardContextual"/>
        </w:rPr>
      </w:pPr>
      <w:r w:rsidRPr="00EB2ACF">
        <w:rPr>
          <w:kern w:val="2"/>
          <w:sz w:val="24"/>
          <w:szCs w:val="24"/>
          <w14:ligatures w14:val="standardContextual"/>
        </w:rPr>
        <w:t>Objet : prise en charge des récompenses par l’école.</w:t>
      </w:r>
    </w:p>
    <w:p w14:paraId="315CAF27" w14:textId="77777777" w:rsidR="00EB2ACF" w:rsidRPr="00EB2ACF" w:rsidRDefault="00EB2ACF" w:rsidP="00EB2ACF">
      <w:pPr>
        <w:spacing w:after="80" w:line="240" w:lineRule="auto"/>
        <w:jc w:val="left"/>
        <w:rPr>
          <w:kern w:val="2"/>
          <w:sz w:val="24"/>
          <w:szCs w:val="24"/>
          <w14:ligatures w14:val="standardContextual"/>
        </w:rPr>
      </w:pPr>
    </w:p>
    <w:p w14:paraId="4BB82EFA" w14:textId="77777777" w:rsidR="00EB2ACF" w:rsidRPr="00EB2ACF" w:rsidRDefault="00EB2ACF" w:rsidP="00EB2ACF">
      <w:pPr>
        <w:spacing w:after="80" w:line="240" w:lineRule="auto"/>
        <w:jc w:val="left"/>
        <w:rPr>
          <w:kern w:val="2"/>
          <w:sz w:val="24"/>
          <w:szCs w:val="24"/>
          <w14:ligatures w14:val="standardContextual"/>
        </w:rPr>
      </w:pPr>
    </w:p>
    <w:p w14:paraId="73EF156B" w14:textId="77777777" w:rsidR="00EB2ACF" w:rsidRPr="00EB2ACF" w:rsidRDefault="00EB2ACF" w:rsidP="00EB2ACF">
      <w:pPr>
        <w:spacing w:after="80" w:line="240" w:lineRule="auto"/>
        <w:jc w:val="left"/>
        <w:rPr>
          <w:kern w:val="2"/>
          <w:sz w:val="24"/>
          <w:szCs w:val="24"/>
          <w14:ligatures w14:val="standardContextual"/>
        </w:rPr>
      </w:pPr>
      <w:r w:rsidRPr="00EB2ACF">
        <w:rPr>
          <w:kern w:val="2"/>
          <w:sz w:val="24"/>
          <w:szCs w:val="24"/>
          <w14:ligatures w14:val="standardContextual"/>
        </w:rPr>
        <w:t>Lors de la dernière Assemblée Générale (juin 2025) une question avait été posée de savoir si une prise en charge des récompenses par l’école pouvait être envisagée.</w:t>
      </w:r>
    </w:p>
    <w:p w14:paraId="36159997" w14:textId="77777777" w:rsidR="00EB2ACF" w:rsidRPr="00EB2ACF" w:rsidRDefault="00EB2ACF" w:rsidP="00EB2ACF">
      <w:pPr>
        <w:spacing w:after="80" w:line="240" w:lineRule="auto"/>
        <w:jc w:val="left"/>
        <w:rPr>
          <w:kern w:val="2"/>
          <w:sz w:val="24"/>
          <w:szCs w:val="24"/>
          <w14:ligatures w14:val="standardContextual"/>
        </w:rPr>
      </w:pPr>
    </w:p>
    <w:p w14:paraId="75B20919" w14:textId="77777777" w:rsidR="00EB2ACF" w:rsidRPr="00EB2ACF" w:rsidRDefault="00EB2ACF" w:rsidP="00EB2ACF">
      <w:pPr>
        <w:spacing w:after="80" w:line="240" w:lineRule="auto"/>
        <w:rPr>
          <w:kern w:val="2"/>
          <w:sz w:val="24"/>
          <w:szCs w:val="24"/>
          <w14:ligatures w14:val="standardContextual"/>
        </w:rPr>
      </w:pPr>
      <w:r w:rsidRPr="00EB2ACF">
        <w:rPr>
          <w:kern w:val="2"/>
          <w:sz w:val="24"/>
          <w:szCs w:val="24"/>
          <w14:ligatures w14:val="standardContextual"/>
        </w:rPr>
        <w:t>Après une étude (longue) de cette question une réponse peut maintenant être apportée.</w:t>
      </w:r>
    </w:p>
    <w:p w14:paraId="4A13FCB7" w14:textId="77777777" w:rsidR="00EB2ACF" w:rsidRPr="00EB2ACF" w:rsidRDefault="00EB2ACF" w:rsidP="00EB2ACF">
      <w:pPr>
        <w:spacing w:after="80" w:line="240" w:lineRule="auto"/>
        <w:rPr>
          <w:kern w:val="2"/>
          <w:sz w:val="24"/>
          <w:szCs w:val="24"/>
          <w14:ligatures w14:val="standardContextual"/>
        </w:rPr>
      </w:pPr>
      <w:r w:rsidRPr="00EB2ACF">
        <w:rPr>
          <w:kern w:val="2"/>
          <w:sz w:val="24"/>
          <w:szCs w:val="24"/>
          <w14:ligatures w14:val="standardContextual"/>
        </w:rPr>
        <w:t>Le choix éducatif confirmé par l’équipe technique d’une éducation positive pour tous nos chiens nécessite que chaque action convenablement exécutée par le chien soit récompensée.</w:t>
      </w:r>
    </w:p>
    <w:p w14:paraId="7BD2E366" w14:textId="77777777" w:rsidR="00EB2ACF" w:rsidRPr="00EB2ACF" w:rsidRDefault="00EB2ACF" w:rsidP="00EB2ACF">
      <w:pPr>
        <w:spacing w:after="80" w:line="240" w:lineRule="auto"/>
        <w:rPr>
          <w:kern w:val="2"/>
          <w:sz w:val="24"/>
          <w:szCs w:val="24"/>
          <w14:ligatures w14:val="standardContextual"/>
        </w:rPr>
      </w:pPr>
      <w:r w:rsidRPr="00EB2ACF">
        <w:rPr>
          <w:kern w:val="2"/>
          <w:sz w:val="24"/>
          <w:szCs w:val="24"/>
          <w14:ligatures w14:val="standardContextual"/>
        </w:rPr>
        <w:t>De même que la fourniture des croquettes et du matériel (collier, laisse, dossard, etc.) est prise en charge par l’école, la fourniture de récompense est légitime.</w:t>
      </w:r>
    </w:p>
    <w:p w14:paraId="646AC7F9" w14:textId="77777777" w:rsidR="00EB2ACF" w:rsidRPr="00EB2ACF" w:rsidRDefault="00EB2ACF" w:rsidP="00EB2ACF">
      <w:pPr>
        <w:spacing w:after="80" w:line="240" w:lineRule="auto"/>
        <w:rPr>
          <w:kern w:val="2"/>
          <w:sz w:val="24"/>
          <w:szCs w:val="24"/>
          <w14:ligatures w14:val="standardContextual"/>
        </w:rPr>
      </w:pPr>
      <w:r w:rsidRPr="00EB2ACF">
        <w:rPr>
          <w:kern w:val="2"/>
          <w:sz w:val="24"/>
          <w:szCs w:val="24"/>
          <w14:ligatures w14:val="standardContextual"/>
        </w:rPr>
        <w:t>Après consultation des différents interlocuteurs (animalières, équipe technique, familles d’accueil confirmées) les quantités limitatives à fournir sont maintenant précisées. Pour les familles d’accueil, elles sont de :</w:t>
      </w:r>
    </w:p>
    <w:p w14:paraId="6F86887A" w14:textId="77777777" w:rsidR="00EB2ACF" w:rsidRPr="00EB2ACF" w:rsidRDefault="00EB2ACF" w:rsidP="00EB2ACF">
      <w:pPr>
        <w:numPr>
          <w:ilvl w:val="0"/>
          <w:numId w:val="6"/>
        </w:numPr>
        <w:spacing w:after="80" w:line="240" w:lineRule="auto"/>
        <w:contextualSpacing/>
        <w:rPr>
          <w:kern w:val="2"/>
          <w:sz w:val="24"/>
          <w:szCs w:val="24"/>
          <w14:ligatures w14:val="standardContextual"/>
        </w:rPr>
      </w:pPr>
      <w:r w:rsidRPr="00EB2ACF">
        <w:rPr>
          <w:kern w:val="2"/>
          <w:sz w:val="24"/>
          <w:szCs w:val="24"/>
          <w14:ligatures w14:val="standardContextual"/>
        </w:rPr>
        <w:t>Pour un chien entre 2 mois et 12 mois : 1 seau par mois ;</w:t>
      </w:r>
    </w:p>
    <w:p w14:paraId="172E952D" w14:textId="77777777" w:rsidR="00EB2ACF" w:rsidRPr="00EB2ACF" w:rsidRDefault="00EB2ACF" w:rsidP="00EB2ACF">
      <w:pPr>
        <w:numPr>
          <w:ilvl w:val="0"/>
          <w:numId w:val="6"/>
        </w:numPr>
        <w:spacing w:after="80" w:line="240" w:lineRule="auto"/>
        <w:contextualSpacing/>
        <w:rPr>
          <w:kern w:val="2"/>
          <w:sz w:val="24"/>
          <w:szCs w:val="24"/>
          <w14:ligatures w14:val="standardContextual"/>
        </w:rPr>
      </w:pPr>
      <w:r w:rsidRPr="00EB2ACF">
        <w:rPr>
          <w:kern w:val="2"/>
          <w:sz w:val="24"/>
          <w:szCs w:val="24"/>
          <w14:ligatures w14:val="standardContextual"/>
        </w:rPr>
        <w:t>Pour un chien entre 13 mois et sa remise : 1 seau par trimestre.</w:t>
      </w:r>
    </w:p>
    <w:p w14:paraId="711DA5B4" w14:textId="77777777" w:rsidR="00EB2ACF" w:rsidRPr="00EB2ACF" w:rsidRDefault="00EB2ACF" w:rsidP="00EB2ACF">
      <w:pPr>
        <w:spacing w:after="80" w:line="240" w:lineRule="auto"/>
        <w:rPr>
          <w:kern w:val="2"/>
          <w:sz w:val="24"/>
          <w:szCs w:val="24"/>
          <w14:ligatures w14:val="standardContextual"/>
        </w:rPr>
      </w:pPr>
      <w:r w:rsidRPr="00EB2ACF">
        <w:rPr>
          <w:kern w:val="2"/>
          <w:sz w:val="24"/>
          <w:szCs w:val="24"/>
          <w14:ligatures w14:val="standardContextual"/>
        </w:rPr>
        <w:t>Les récompenses seront achetées par l’école auprès de la société Trisky sous forme de seaux de 1,7 kg et distribuées aux familles qui en feront la demande par les animalières selon la même procédure que pour les croquettes.</w:t>
      </w:r>
    </w:p>
    <w:p w14:paraId="196AD9BD" w14:textId="77777777" w:rsidR="00EB2ACF" w:rsidRPr="00EB2ACF" w:rsidRDefault="00EB2ACF" w:rsidP="00EB2ACF">
      <w:pPr>
        <w:spacing w:after="80" w:line="240" w:lineRule="auto"/>
        <w:rPr>
          <w:kern w:val="2"/>
          <w:sz w:val="24"/>
          <w:szCs w:val="24"/>
          <w14:ligatures w14:val="standardContextual"/>
        </w:rPr>
      </w:pPr>
      <w:r w:rsidRPr="00EB2ACF">
        <w:rPr>
          <w:kern w:val="2"/>
          <w:sz w:val="24"/>
          <w:szCs w:val="24"/>
          <w14:ligatures w14:val="standardContextual"/>
        </w:rPr>
        <w:lastRenderedPageBreak/>
        <w:t>Pour les familles relais, en même temps que sera remis le seau de croquettes pour la durée du relais, il sera remis une quantité de récompenses adaptée à la durée du séjour.</w:t>
      </w:r>
    </w:p>
    <w:p w14:paraId="332FD824" w14:textId="77777777" w:rsidR="00EB2ACF" w:rsidRPr="00EB2ACF" w:rsidRDefault="00EB2ACF" w:rsidP="00EB2ACF">
      <w:pPr>
        <w:spacing w:after="80" w:line="240" w:lineRule="auto"/>
        <w:rPr>
          <w:kern w:val="2"/>
          <w:sz w:val="24"/>
          <w:szCs w:val="24"/>
          <w14:ligatures w14:val="standardContextual"/>
        </w:rPr>
      </w:pPr>
    </w:p>
    <w:p w14:paraId="4D83A48F" w14:textId="77777777" w:rsidR="00EB2ACF" w:rsidRPr="00EB2ACF" w:rsidRDefault="00EB2ACF" w:rsidP="00EB2ACF">
      <w:pPr>
        <w:spacing w:after="80" w:line="240" w:lineRule="auto"/>
        <w:rPr>
          <w:kern w:val="2"/>
          <w:sz w:val="24"/>
          <w:szCs w:val="24"/>
          <w14:ligatures w14:val="standardContextual"/>
        </w:rPr>
      </w:pPr>
      <w:r w:rsidRPr="00EB2ACF">
        <w:rPr>
          <w:kern w:val="2"/>
          <w:sz w:val="24"/>
          <w:szCs w:val="24"/>
          <w14:ligatures w14:val="standardContextual"/>
        </w:rPr>
        <w:t>Une comptabilité précise sera tenue de façon à suivre précisément le budget consacré à cette nouvelle action.</w:t>
      </w:r>
    </w:p>
    <w:p w14:paraId="4E4CE6BA" w14:textId="77777777" w:rsidR="00EB2ACF" w:rsidRPr="00EB2ACF" w:rsidRDefault="00EB2ACF" w:rsidP="00EB2ACF">
      <w:pPr>
        <w:spacing w:after="80" w:line="240" w:lineRule="auto"/>
        <w:rPr>
          <w:kern w:val="2"/>
          <w:sz w:val="24"/>
          <w:szCs w:val="24"/>
          <w14:ligatures w14:val="standardContextual"/>
        </w:rPr>
      </w:pPr>
    </w:p>
    <w:p w14:paraId="773C532C" w14:textId="77777777" w:rsidR="00EB2ACF" w:rsidRPr="00EB2ACF" w:rsidRDefault="00EB2ACF" w:rsidP="00EB2ACF">
      <w:pPr>
        <w:spacing w:after="80" w:line="240" w:lineRule="auto"/>
        <w:rPr>
          <w:kern w:val="2"/>
          <w:sz w:val="24"/>
          <w:szCs w:val="24"/>
          <w14:ligatures w14:val="standardContextual"/>
        </w:rPr>
      </w:pPr>
      <w:r w:rsidRPr="00EB2ACF">
        <w:rPr>
          <w:kern w:val="2"/>
          <w:sz w:val="24"/>
          <w:szCs w:val="24"/>
          <w14:ligatures w14:val="standardContextual"/>
        </w:rPr>
        <w:t>Cette mesure est expérimentale et fera l’objet d’une évaluation dans six mois.</w:t>
      </w:r>
    </w:p>
    <w:p w14:paraId="604FA483" w14:textId="77777777" w:rsidR="00EB2ACF" w:rsidRPr="00EB2ACF" w:rsidRDefault="00EB2ACF" w:rsidP="00EB2ACF">
      <w:pPr>
        <w:spacing w:after="80" w:line="240" w:lineRule="auto"/>
        <w:rPr>
          <w:kern w:val="2"/>
          <w:sz w:val="24"/>
          <w:szCs w:val="24"/>
          <w14:ligatures w14:val="standardContextual"/>
        </w:rPr>
      </w:pPr>
    </w:p>
    <w:p w14:paraId="7504AD90" w14:textId="61BFB0AA" w:rsidR="00547C59" w:rsidRPr="00D90EC5" w:rsidRDefault="0093538F" w:rsidP="007874C6">
      <w:pPr>
        <w:jc w:val="left"/>
        <w:rPr>
          <w:rFonts w:cstheme="minorHAnsi"/>
          <w:sz w:val="24"/>
          <w:szCs w:val="24"/>
        </w:rPr>
      </w:pPr>
      <w:r w:rsidRPr="00D90EC5">
        <w:rPr>
          <w:rFonts w:cstheme="minorHAnsi"/>
          <w:sz w:val="24"/>
          <w:szCs w:val="24"/>
        </w:rPr>
        <w:t>Je vous remercie pour votre implication et votre dévouement à la cause chiens guides.</w:t>
      </w:r>
    </w:p>
    <w:p w14:paraId="41CF5CD5" w14:textId="4AC5BE09" w:rsidR="0093538F" w:rsidRPr="00D90EC5" w:rsidRDefault="0093538F" w:rsidP="007874C6">
      <w:pPr>
        <w:jc w:val="left"/>
        <w:rPr>
          <w:rFonts w:cstheme="minorHAnsi"/>
          <w:sz w:val="24"/>
          <w:szCs w:val="24"/>
        </w:rPr>
      </w:pPr>
      <w:r w:rsidRPr="00D90EC5">
        <w:rPr>
          <w:rFonts w:cstheme="minorHAnsi"/>
          <w:sz w:val="24"/>
          <w:szCs w:val="24"/>
        </w:rPr>
        <w:t>Cordialement</w:t>
      </w:r>
    </w:p>
    <w:p w14:paraId="7D66D138" w14:textId="6C753F30" w:rsidR="00547C59" w:rsidRDefault="00547C59" w:rsidP="007874C6">
      <w:pPr>
        <w:jc w:val="left"/>
        <w:rPr>
          <w:rFonts w:ascii="Times New Roman" w:hAnsi="Times New Roman" w:cs="Times New Roman"/>
          <w:sz w:val="24"/>
          <w:szCs w:val="24"/>
        </w:rPr>
      </w:pPr>
    </w:p>
    <w:p w14:paraId="6905F95D" w14:textId="3B8EFA02" w:rsidR="00547C59" w:rsidRDefault="00547C59" w:rsidP="007874C6">
      <w:pPr>
        <w:jc w:val="left"/>
        <w:rPr>
          <w:rFonts w:ascii="Times New Roman" w:hAnsi="Times New Roman" w:cs="Times New Roman"/>
          <w:sz w:val="24"/>
          <w:szCs w:val="24"/>
        </w:rPr>
      </w:pPr>
    </w:p>
    <w:p w14:paraId="17182550" w14:textId="145C22E4" w:rsidR="00547C59" w:rsidRDefault="00547C59" w:rsidP="007874C6">
      <w:pPr>
        <w:jc w:val="left"/>
        <w:rPr>
          <w:rFonts w:ascii="Times New Roman" w:hAnsi="Times New Roman" w:cs="Times New Roman"/>
          <w:sz w:val="24"/>
          <w:szCs w:val="24"/>
        </w:rPr>
      </w:pPr>
    </w:p>
    <w:p w14:paraId="2D61DD06" w14:textId="77777777" w:rsidR="00144795" w:rsidRPr="00144795" w:rsidRDefault="00144795" w:rsidP="00144795">
      <w:pPr>
        <w:spacing w:after="0" w:line="240" w:lineRule="auto"/>
        <w:jc w:val="left"/>
        <w:rPr>
          <w:rFonts w:ascii="Times New Roman" w:eastAsia="Times New Roman" w:hAnsi="Times New Roman" w:cs="Times New Roman"/>
          <w:iCs/>
          <w:sz w:val="24"/>
          <w:szCs w:val="24"/>
          <w:lang w:eastAsia="fr-FR"/>
        </w:rPr>
      </w:pPr>
    </w:p>
    <w:p w14:paraId="1E69068C" w14:textId="77777777" w:rsidR="00144795" w:rsidRPr="00144795" w:rsidRDefault="00144795" w:rsidP="00144795">
      <w:pPr>
        <w:spacing w:after="0" w:line="240" w:lineRule="auto"/>
        <w:jc w:val="left"/>
        <w:rPr>
          <w:rFonts w:ascii="Times New Roman" w:eastAsia="Times New Roman" w:hAnsi="Times New Roman" w:cs="Times New Roman"/>
          <w:iCs/>
          <w:sz w:val="24"/>
          <w:szCs w:val="24"/>
          <w:lang w:eastAsia="fr-FR"/>
        </w:rPr>
      </w:pPr>
    </w:p>
    <w:p w14:paraId="3E2CFAC2" w14:textId="77777777" w:rsidR="00144795" w:rsidRPr="00144795" w:rsidRDefault="00144795" w:rsidP="00144795">
      <w:pPr>
        <w:spacing w:after="0" w:line="240" w:lineRule="auto"/>
        <w:ind w:left="4820"/>
        <w:jc w:val="left"/>
        <w:rPr>
          <w:rFonts w:ascii="Times New Roman" w:eastAsia="Times New Roman" w:hAnsi="Times New Roman" w:cs="Times New Roman"/>
          <w:iCs/>
          <w:sz w:val="24"/>
          <w:szCs w:val="24"/>
          <w:lang w:eastAsia="fr-FR"/>
        </w:rPr>
      </w:pPr>
      <w:r w:rsidRPr="00144795">
        <w:rPr>
          <w:rFonts w:ascii="Times New Roman" w:eastAsia="Times New Roman" w:hAnsi="Times New Roman" w:cs="Times New Roman"/>
          <w:iCs/>
          <w:sz w:val="24"/>
          <w:szCs w:val="24"/>
          <w:lang w:eastAsia="fr-FR"/>
        </w:rPr>
        <w:t>La Présidente</w:t>
      </w:r>
    </w:p>
    <w:p w14:paraId="5E9CAC68" w14:textId="0CB0A8A3" w:rsidR="00144795" w:rsidRDefault="00144795" w:rsidP="00144795">
      <w:pPr>
        <w:spacing w:after="0" w:line="240" w:lineRule="auto"/>
        <w:ind w:left="4820"/>
        <w:jc w:val="left"/>
        <w:rPr>
          <w:rFonts w:ascii="Times New Roman" w:eastAsia="Times New Roman" w:hAnsi="Times New Roman" w:cs="Times New Roman"/>
          <w:iCs/>
          <w:sz w:val="24"/>
          <w:szCs w:val="24"/>
          <w:lang w:eastAsia="fr-FR"/>
        </w:rPr>
      </w:pPr>
      <w:r w:rsidRPr="00144795">
        <w:rPr>
          <w:rFonts w:ascii="Times New Roman" w:eastAsia="Times New Roman" w:hAnsi="Times New Roman" w:cs="Times New Roman"/>
          <w:iCs/>
          <w:sz w:val="24"/>
          <w:szCs w:val="24"/>
          <w:lang w:eastAsia="fr-FR"/>
        </w:rPr>
        <w:t>Danielle Fortin</w:t>
      </w:r>
    </w:p>
    <w:p w14:paraId="70421B0D" w14:textId="3CD0E4BF" w:rsidR="00144795" w:rsidRPr="00144795" w:rsidRDefault="00144795" w:rsidP="00144795">
      <w:pPr>
        <w:spacing w:after="0" w:line="240" w:lineRule="auto"/>
        <w:ind w:left="4820"/>
        <w:jc w:val="left"/>
        <w:rPr>
          <w:rFonts w:ascii="Times New Roman" w:eastAsia="Times New Roman" w:hAnsi="Times New Roman" w:cs="Times New Roman"/>
          <w:iCs/>
          <w:sz w:val="24"/>
          <w:szCs w:val="24"/>
          <w:lang w:eastAsia="fr-FR"/>
        </w:rPr>
      </w:pPr>
      <w:r>
        <w:rPr>
          <w:rFonts w:ascii="Times New Roman" w:eastAsia="Times New Roman" w:hAnsi="Times New Roman" w:cs="Times New Roman"/>
          <w:iCs/>
          <w:noProof/>
          <w:sz w:val="24"/>
          <w:szCs w:val="24"/>
          <w:lang w:eastAsia="fr-FR"/>
        </w:rPr>
        <w:drawing>
          <wp:inline distT="0" distB="0" distL="0" distR="0" wp14:anchorId="34E44A28" wp14:editId="538D2D73">
            <wp:extent cx="2192400" cy="1526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Daniele-F(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2400" cy="1526400"/>
                    </a:xfrm>
                    <a:prstGeom prst="rect">
                      <a:avLst/>
                    </a:prstGeom>
                  </pic:spPr>
                </pic:pic>
              </a:graphicData>
            </a:graphic>
          </wp:inline>
        </w:drawing>
      </w:r>
    </w:p>
    <w:p w14:paraId="5AB88201" w14:textId="45574553" w:rsidR="00547C59" w:rsidRPr="00CC39EF" w:rsidRDefault="00547C59" w:rsidP="007874C6">
      <w:pPr>
        <w:jc w:val="left"/>
        <w:rPr>
          <w:rFonts w:ascii="Times New Roman" w:hAnsi="Times New Roman" w:cs="Times New Roman"/>
          <w:sz w:val="24"/>
          <w:szCs w:val="24"/>
        </w:rPr>
      </w:pPr>
    </w:p>
    <w:sectPr w:rsidR="00547C59" w:rsidRPr="00CC39EF" w:rsidSect="009E779F">
      <w:headerReference w:type="default" r:id="rId9"/>
      <w:footerReference w:type="default" r:id="rId10"/>
      <w:pgSz w:w="11906" w:h="16838"/>
      <w:pgMar w:top="1418"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CA00" w14:textId="77777777" w:rsidR="00440CB3" w:rsidRDefault="00440CB3" w:rsidP="00DF3EA4">
      <w:pPr>
        <w:spacing w:after="0" w:line="240" w:lineRule="auto"/>
      </w:pPr>
      <w:r>
        <w:separator/>
      </w:r>
    </w:p>
  </w:endnote>
  <w:endnote w:type="continuationSeparator" w:id="0">
    <w:p w14:paraId="387CE2BE" w14:textId="77777777" w:rsidR="00440CB3" w:rsidRDefault="00440CB3" w:rsidP="00DF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andon Grotesque Medium">
    <w:altName w:val="Calibri"/>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dicrous">
    <w:altName w:val="Calibri"/>
    <w:panose1 w:val="00000000000000000000"/>
    <w:charset w:val="00"/>
    <w:family w:val="modern"/>
    <w:notTrueType/>
    <w:pitch w:val="variable"/>
    <w:sig w:usb0="0000000F"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6247" w14:textId="65A5000F" w:rsidR="00431BEE" w:rsidRPr="00431BEE" w:rsidRDefault="00431BEE" w:rsidP="00431BEE">
    <w:pPr>
      <w:pStyle w:val="En-tte"/>
      <w:jc w:val="center"/>
      <w:rPr>
        <w:i/>
        <w:iCs/>
        <w:color w:val="767171" w:themeColor="background2" w:themeShade="80"/>
        <w:sz w:val="20"/>
        <w:szCs w:val="20"/>
      </w:rPr>
    </w:pPr>
    <w:r w:rsidRPr="00431BEE">
      <w:rPr>
        <w:i/>
        <w:iCs/>
        <w:color w:val="767171" w:themeColor="background2" w:themeShade="80"/>
        <w:sz w:val="20"/>
        <w:szCs w:val="20"/>
      </w:rPr>
      <w:t>Association</w:t>
    </w:r>
    <w:r w:rsidR="00DE6BD2">
      <w:rPr>
        <w:i/>
        <w:iCs/>
        <w:color w:val="767171" w:themeColor="background2" w:themeShade="80"/>
        <w:sz w:val="20"/>
        <w:szCs w:val="20"/>
      </w:rPr>
      <w:t xml:space="preserve"> loi 1901</w:t>
    </w:r>
    <w:r w:rsidRPr="00431BEE">
      <w:rPr>
        <w:i/>
        <w:iCs/>
        <w:color w:val="767171" w:themeColor="background2" w:themeShade="80"/>
        <w:sz w:val="20"/>
        <w:szCs w:val="20"/>
      </w:rPr>
      <w:t xml:space="preserve"> reconnue d’Assistance et de Bienfaisance, habilitée à recevoir des dons et des legs.</w:t>
    </w:r>
  </w:p>
  <w:p w14:paraId="3433056D" w14:textId="77777777" w:rsidR="00431BEE" w:rsidRPr="00431BEE" w:rsidRDefault="00431BEE" w:rsidP="00431BEE">
    <w:pPr>
      <w:pStyle w:val="En-tte"/>
      <w:jc w:val="center"/>
      <w:rPr>
        <w:i/>
        <w:iCs/>
        <w:color w:val="767171" w:themeColor="background2" w:themeShade="80"/>
        <w:sz w:val="20"/>
        <w:szCs w:val="20"/>
      </w:rPr>
    </w:pPr>
  </w:p>
  <w:p w14:paraId="0B92AA5B" w14:textId="4FDB45F0" w:rsidR="005B028D" w:rsidRPr="00431BEE" w:rsidRDefault="005145ED" w:rsidP="00431BEE">
    <w:pPr>
      <w:pStyle w:val="En-tte"/>
      <w:jc w:val="center"/>
      <w:rPr>
        <w:i/>
        <w:iCs/>
        <w:color w:val="767171" w:themeColor="background2" w:themeShade="80"/>
        <w:sz w:val="20"/>
        <w:szCs w:val="20"/>
      </w:rPr>
    </w:pPr>
    <w:r>
      <w:rPr>
        <w:i/>
        <w:iCs/>
        <w:noProof/>
        <w:color w:val="767171" w:themeColor="background2" w:themeShade="80"/>
        <w:sz w:val="20"/>
        <w:szCs w:val="20"/>
      </w:rPr>
      <mc:AlternateContent>
        <mc:Choice Requires="wps">
          <w:drawing>
            <wp:anchor distT="0" distB="0" distL="114300" distR="114300" simplePos="0" relativeHeight="251681792" behindDoc="0" locked="0" layoutInCell="1" allowOverlap="1" wp14:anchorId="2A16E0C1" wp14:editId="34FCC80C">
              <wp:simplePos x="0" y="0"/>
              <wp:positionH relativeFrom="column">
                <wp:posOffset>-854381</wp:posOffset>
              </wp:positionH>
              <wp:positionV relativeFrom="paragraph">
                <wp:posOffset>424953</wp:posOffset>
              </wp:positionV>
              <wp:extent cx="7500620" cy="0"/>
              <wp:effectExtent l="0" t="38100" r="43180" b="38100"/>
              <wp:wrapNone/>
              <wp:docPr id="2" name="Connecteur droit 2"/>
              <wp:cNvGraphicFramePr/>
              <a:graphic xmlns:a="http://schemas.openxmlformats.org/drawingml/2006/main">
                <a:graphicData uri="http://schemas.microsoft.com/office/word/2010/wordprocessingShape">
                  <wps:wsp>
                    <wps:cNvCnPr/>
                    <wps:spPr>
                      <a:xfrm>
                        <a:off x="0" y="0"/>
                        <a:ext cx="7500620" cy="0"/>
                      </a:xfrm>
                      <a:prstGeom prst="line">
                        <a:avLst/>
                      </a:prstGeom>
                      <a:ln w="76200">
                        <a:solidFill>
                          <a:srgbClr val="1C305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96BFD" id="Connecteur droit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7.25pt,33.45pt" to="523.3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" strokecolor="#1c3053" strokeweight="6pt">
              <v:stroke joinstyle="miter"/>
            </v:line>
          </w:pict>
        </mc:Fallback>
      </mc:AlternateContent>
    </w:r>
    <w:r w:rsidR="00431BEE" w:rsidRPr="00431BEE">
      <w:rPr>
        <w:i/>
        <w:iCs/>
        <w:color w:val="767171" w:themeColor="background2" w:themeShade="80"/>
        <w:sz w:val="20"/>
        <w:szCs w:val="20"/>
      </w:rPr>
      <w:t>Chiens Guides Grand Sud-Ouest Aliénor Bordeaux est membre de la Fédération Française des Associations de Chiens guides d’aveugles (FFAC) et de la fédération internationale des associations de chiens guides (IGDF)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EF95" w14:textId="77777777" w:rsidR="00440CB3" w:rsidRDefault="00440CB3" w:rsidP="00DF3EA4">
      <w:pPr>
        <w:spacing w:after="0" w:line="240" w:lineRule="auto"/>
      </w:pPr>
      <w:r>
        <w:separator/>
      </w:r>
    </w:p>
  </w:footnote>
  <w:footnote w:type="continuationSeparator" w:id="0">
    <w:p w14:paraId="5593933B" w14:textId="77777777" w:rsidR="00440CB3" w:rsidRDefault="00440CB3" w:rsidP="00DF3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735B" w14:textId="6DB7481C" w:rsidR="00E74B5B" w:rsidRDefault="00AB7C71" w:rsidP="00373BA0">
    <w:pPr>
      <w:pStyle w:val="En-tte"/>
      <w:jc w:val="right"/>
      <w:rPr>
        <w:i/>
        <w:iCs/>
        <w:color w:val="767171" w:themeColor="background2" w:themeShade="80"/>
      </w:rPr>
    </w:pPr>
    <w:r>
      <w:rPr>
        <w:noProof/>
        <w:lang w:eastAsia="fr-FR"/>
      </w:rPr>
      <w:drawing>
        <wp:anchor distT="0" distB="0" distL="114300" distR="114300" simplePos="0" relativeHeight="251684864" behindDoc="0" locked="0" layoutInCell="1" allowOverlap="1" wp14:anchorId="3B8E7EE6" wp14:editId="04EA6D08">
          <wp:simplePos x="0" y="0"/>
          <wp:positionH relativeFrom="margin">
            <wp:posOffset>1130300</wp:posOffset>
          </wp:positionH>
          <wp:positionV relativeFrom="paragraph">
            <wp:posOffset>-244792</wp:posOffset>
          </wp:positionV>
          <wp:extent cx="763880" cy="1071563"/>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80" cy="1071563"/>
                  </a:xfrm>
                  <a:prstGeom prst="rect">
                    <a:avLst/>
                  </a:prstGeom>
                  <a:noFill/>
                  <a:ln>
                    <a:noFill/>
                  </a:ln>
                </pic:spPr>
              </pic:pic>
            </a:graphicData>
          </a:graphic>
          <wp14:sizeRelH relativeFrom="page">
            <wp14:pctWidth>0</wp14:pctWidth>
          </wp14:sizeRelH>
          <wp14:sizeRelV relativeFrom="page">
            <wp14:pctHeight>0</wp14:pctHeight>
          </wp14:sizeRelV>
        </wp:anchor>
      </w:drawing>
    </w:r>
    <w:r w:rsidR="00155879" w:rsidRPr="00C9569A">
      <w:rPr>
        <w:i/>
        <w:iCs/>
        <w:noProof/>
        <w:color w:val="767171" w:themeColor="background2" w:themeShade="80"/>
        <w:lang w:eastAsia="fr-FR"/>
      </w:rPr>
      <w:drawing>
        <wp:anchor distT="0" distB="0" distL="114300" distR="114300" simplePos="0" relativeHeight="251683840" behindDoc="0" locked="0" layoutInCell="1" allowOverlap="1" wp14:anchorId="61D3D4CE" wp14:editId="75F7A0AE">
          <wp:simplePos x="0" y="0"/>
          <wp:positionH relativeFrom="column">
            <wp:posOffset>0</wp:posOffset>
          </wp:positionH>
          <wp:positionV relativeFrom="page">
            <wp:posOffset>266382</wp:posOffset>
          </wp:positionV>
          <wp:extent cx="975995" cy="975995"/>
          <wp:effectExtent l="0" t="0" r="0" b="0"/>
          <wp:wrapNone/>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rmal.jpg"/>
                  <pic:cNvPicPr/>
                </pic:nvPicPr>
                <pic:blipFill>
                  <a:blip r:embed="rId2" cstate="print">
                    <a:alphaModFix/>
                    <a:extLst>
                      <a:ext uri="{28A0092B-C50C-407E-A947-70E740481C1C}">
                        <a14:useLocalDpi xmlns:a14="http://schemas.microsoft.com/office/drawing/2010/main" val="0"/>
                      </a:ext>
                    </a:extLst>
                  </a:blip>
                  <a:stretch>
                    <a:fillRect/>
                  </a:stretch>
                </pic:blipFill>
                <pic:spPr>
                  <a:xfrm>
                    <a:off x="0" y="0"/>
                    <a:ext cx="975995" cy="975995"/>
                  </a:xfrm>
                  <a:prstGeom prst="rect">
                    <a:avLst/>
                  </a:prstGeom>
                </pic:spPr>
              </pic:pic>
            </a:graphicData>
          </a:graphic>
          <wp14:sizeRelH relativeFrom="page">
            <wp14:pctWidth>0</wp14:pctWidth>
          </wp14:sizeRelH>
          <wp14:sizeRelV relativeFrom="page">
            <wp14:pctHeight>0</wp14:pctHeight>
          </wp14:sizeRelV>
        </wp:anchor>
      </w:drawing>
    </w:r>
    <w:r w:rsidR="00373BA0">
      <w:rPr>
        <w:i/>
        <w:iCs/>
        <w:color w:val="767171" w:themeColor="background2" w:themeShade="80"/>
      </w:rPr>
      <w:tab/>
    </w:r>
    <w:r w:rsidR="001165CB">
      <w:rPr>
        <w:i/>
        <w:iCs/>
        <w:color w:val="767171" w:themeColor="background2" w:themeShade="80"/>
      </w:rPr>
      <w:t xml:space="preserve">Association Chiens Guides Grand </w:t>
    </w:r>
    <w:r w:rsidR="00256B80">
      <w:rPr>
        <w:i/>
        <w:iCs/>
        <w:color w:val="767171" w:themeColor="background2" w:themeShade="80"/>
      </w:rPr>
      <w:t>Sud-Ouest</w:t>
    </w:r>
    <w:r w:rsidR="001165CB">
      <w:rPr>
        <w:i/>
        <w:iCs/>
        <w:color w:val="767171" w:themeColor="background2" w:themeShade="80"/>
      </w:rPr>
      <w:t xml:space="preserve"> Aliénor Bordeaux</w:t>
    </w:r>
  </w:p>
  <w:p w14:paraId="44584ED0" w14:textId="7D67371B" w:rsidR="00373BA0" w:rsidRDefault="00313E82" w:rsidP="00373BA0">
    <w:pPr>
      <w:pStyle w:val="En-tte"/>
      <w:jc w:val="right"/>
      <w:rPr>
        <w:i/>
        <w:iCs/>
        <w:color w:val="767171" w:themeColor="background2" w:themeShade="80"/>
      </w:rPr>
    </w:pPr>
    <w:r>
      <w:rPr>
        <w:i/>
        <w:iCs/>
        <w:color w:val="767171" w:themeColor="background2" w:themeShade="80"/>
      </w:rPr>
      <w:t>236 Avenue Marcel Da</w:t>
    </w:r>
    <w:r w:rsidR="00A066CA">
      <w:rPr>
        <w:i/>
        <w:iCs/>
        <w:color w:val="767171" w:themeColor="background2" w:themeShade="80"/>
      </w:rPr>
      <w:t>s</w:t>
    </w:r>
    <w:r>
      <w:rPr>
        <w:i/>
        <w:iCs/>
        <w:color w:val="767171" w:themeColor="background2" w:themeShade="80"/>
      </w:rPr>
      <w:t>sault</w:t>
    </w:r>
    <w:r w:rsidR="001165CB">
      <w:rPr>
        <w:i/>
        <w:iCs/>
        <w:color w:val="767171" w:themeColor="background2" w:themeShade="80"/>
      </w:rPr>
      <w:t xml:space="preserve"> 33700 M</w:t>
    </w:r>
    <w:r w:rsidR="00B132B6">
      <w:rPr>
        <w:i/>
        <w:iCs/>
        <w:color w:val="767171" w:themeColor="background2" w:themeShade="80"/>
      </w:rPr>
      <w:t>é</w:t>
    </w:r>
    <w:r w:rsidR="001165CB">
      <w:rPr>
        <w:i/>
        <w:iCs/>
        <w:color w:val="767171" w:themeColor="background2" w:themeShade="80"/>
      </w:rPr>
      <w:t>rignac</w:t>
    </w:r>
  </w:p>
  <w:p w14:paraId="04A426DC" w14:textId="464D332F" w:rsidR="00373BA0" w:rsidRDefault="00256B80" w:rsidP="00373BA0">
    <w:pPr>
      <w:pStyle w:val="En-tte"/>
      <w:jc w:val="right"/>
      <w:rPr>
        <w:i/>
        <w:iCs/>
        <w:color w:val="767171" w:themeColor="background2" w:themeShade="80"/>
      </w:rPr>
    </w:pPr>
    <w:r w:rsidRPr="00256B80">
      <w:rPr>
        <w:i/>
      </w:rPr>
      <w:t>chiens.guides@alienorsudouest.fr</w:t>
    </w:r>
    <w:r w:rsidR="00373BA0">
      <w:rPr>
        <w:i/>
        <w:iCs/>
        <w:color w:val="767171" w:themeColor="background2" w:themeShade="80"/>
      </w:rPr>
      <w:t xml:space="preserve"> | </w:t>
    </w:r>
    <w:r>
      <w:rPr>
        <w:i/>
        <w:iCs/>
        <w:color w:val="767171" w:themeColor="background2" w:themeShade="80"/>
      </w:rPr>
      <w:t>05 56 47 85 15</w:t>
    </w:r>
  </w:p>
  <w:p w14:paraId="6E2BA384" w14:textId="77777777" w:rsidR="00E905A1" w:rsidRPr="00E905A1" w:rsidRDefault="00E905A1" w:rsidP="00E905A1">
    <w:pPr>
      <w:widowControl w:val="0"/>
      <w:autoSpaceDE w:val="0"/>
      <w:autoSpaceDN w:val="0"/>
      <w:spacing w:before="46" w:after="0" w:line="240" w:lineRule="auto"/>
      <w:ind w:right="15"/>
      <w:jc w:val="right"/>
      <w:outlineLvl w:val="0"/>
      <w:rPr>
        <w:rFonts w:ascii="Arial" w:eastAsia="Arial" w:hAnsi="Arial" w:cs="Arial"/>
        <w:iCs/>
        <w:sz w:val="19"/>
        <w:szCs w:val="19"/>
      </w:rPr>
    </w:pPr>
    <w:r w:rsidRPr="00E905A1">
      <w:rPr>
        <w:rFonts w:ascii="Arial" w:eastAsia="Arial" w:hAnsi="Arial" w:cs="Arial"/>
        <w:i/>
        <w:iCs/>
        <w:color w:val="313131"/>
        <w:sz w:val="19"/>
        <w:szCs w:val="19"/>
      </w:rPr>
      <w:t>RNA</w:t>
    </w:r>
    <w:r w:rsidRPr="00E905A1">
      <w:rPr>
        <w:rFonts w:ascii="Arial" w:eastAsia="Arial" w:hAnsi="Arial" w:cs="Arial"/>
        <w:i/>
        <w:iCs/>
        <w:color w:val="313131"/>
        <w:spacing w:val="9"/>
        <w:sz w:val="19"/>
        <w:szCs w:val="19"/>
      </w:rPr>
      <w:t xml:space="preserve"> </w:t>
    </w:r>
    <w:r w:rsidRPr="00E905A1">
      <w:rPr>
        <w:rFonts w:ascii="Arial" w:eastAsia="Arial" w:hAnsi="Arial" w:cs="Arial"/>
        <w:i/>
        <w:iCs/>
        <w:color w:val="313131"/>
        <w:sz w:val="19"/>
        <w:szCs w:val="19"/>
      </w:rPr>
      <w:t>:</w:t>
    </w:r>
    <w:r w:rsidRPr="00E905A1">
      <w:rPr>
        <w:rFonts w:ascii="Arial" w:eastAsia="Arial" w:hAnsi="Arial" w:cs="Arial"/>
        <w:i/>
        <w:iCs/>
        <w:color w:val="313131"/>
        <w:spacing w:val="11"/>
        <w:sz w:val="19"/>
        <w:szCs w:val="19"/>
      </w:rPr>
      <w:t xml:space="preserve"> </w:t>
    </w:r>
    <w:r w:rsidRPr="00E905A1">
      <w:rPr>
        <w:rFonts w:ascii="Arial" w:eastAsia="Arial" w:hAnsi="Arial" w:cs="Arial"/>
        <w:i/>
        <w:iCs/>
        <w:color w:val="313131"/>
        <w:sz w:val="19"/>
        <w:szCs w:val="19"/>
      </w:rPr>
      <w:t>W332004291</w:t>
    </w:r>
    <w:r w:rsidRPr="00E905A1">
      <w:rPr>
        <w:rFonts w:ascii="Arial" w:eastAsia="Arial" w:hAnsi="Arial" w:cs="Arial"/>
        <w:i/>
        <w:iCs/>
        <w:color w:val="313131"/>
        <w:spacing w:val="12"/>
        <w:sz w:val="19"/>
        <w:szCs w:val="19"/>
      </w:rPr>
      <w:t xml:space="preserve"> </w:t>
    </w:r>
    <w:r w:rsidRPr="00E905A1">
      <w:rPr>
        <w:rFonts w:ascii="Arial" w:eastAsia="Arial" w:hAnsi="Arial" w:cs="Arial"/>
        <w:iCs/>
        <w:color w:val="444444"/>
        <w:sz w:val="19"/>
        <w:szCs w:val="19"/>
      </w:rPr>
      <w:t>/</w:t>
    </w:r>
    <w:r w:rsidRPr="00E905A1">
      <w:rPr>
        <w:rFonts w:ascii="Arial" w:eastAsia="Arial" w:hAnsi="Arial" w:cs="Arial"/>
        <w:iCs/>
        <w:color w:val="444444"/>
        <w:spacing w:val="39"/>
        <w:sz w:val="19"/>
        <w:szCs w:val="19"/>
      </w:rPr>
      <w:t xml:space="preserve"> </w:t>
    </w:r>
    <w:r w:rsidRPr="00E905A1">
      <w:rPr>
        <w:rFonts w:ascii="Arial" w:eastAsia="Arial" w:hAnsi="Arial" w:cs="Arial"/>
        <w:i/>
        <w:iCs/>
        <w:color w:val="313131"/>
        <w:sz w:val="19"/>
        <w:szCs w:val="19"/>
      </w:rPr>
      <w:t>Numéro SIRET:</w:t>
    </w:r>
    <w:r w:rsidRPr="00E905A1">
      <w:rPr>
        <w:rFonts w:ascii="Arial" w:eastAsia="Arial" w:hAnsi="Arial" w:cs="Arial"/>
        <w:i/>
        <w:iCs/>
        <w:color w:val="313131"/>
        <w:spacing w:val="8"/>
        <w:sz w:val="19"/>
        <w:szCs w:val="19"/>
      </w:rPr>
      <w:t xml:space="preserve"> </w:t>
    </w:r>
    <w:r w:rsidRPr="00E905A1">
      <w:rPr>
        <w:rFonts w:ascii="Arial" w:eastAsia="Arial" w:hAnsi="Arial" w:cs="Arial"/>
        <w:i/>
        <w:iCs/>
        <w:color w:val="313131"/>
        <w:sz w:val="19"/>
        <w:szCs w:val="19"/>
      </w:rPr>
      <w:t>499 397</w:t>
    </w:r>
    <w:r w:rsidRPr="00E905A1">
      <w:rPr>
        <w:rFonts w:ascii="Arial" w:eastAsia="Arial" w:hAnsi="Arial" w:cs="Arial"/>
        <w:i/>
        <w:iCs/>
        <w:color w:val="313131"/>
        <w:spacing w:val="1"/>
        <w:sz w:val="19"/>
        <w:szCs w:val="19"/>
      </w:rPr>
      <w:t xml:space="preserve"> </w:t>
    </w:r>
    <w:r w:rsidRPr="00E905A1">
      <w:rPr>
        <w:rFonts w:ascii="Arial" w:eastAsia="Arial" w:hAnsi="Arial" w:cs="Arial"/>
        <w:i/>
        <w:iCs/>
        <w:color w:val="313131"/>
        <w:sz w:val="19"/>
        <w:szCs w:val="19"/>
      </w:rPr>
      <w:t>461</w:t>
    </w:r>
    <w:r w:rsidRPr="00E905A1">
      <w:rPr>
        <w:rFonts w:ascii="Arial" w:eastAsia="Arial" w:hAnsi="Arial" w:cs="Arial"/>
        <w:i/>
        <w:iCs/>
        <w:color w:val="313131"/>
        <w:spacing w:val="8"/>
        <w:sz w:val="19"/>
        <w:szCs w:val="19"/>
      </w:rPr>
      <w:t xml:space="preserve"> </w:t>
    </w:r>
    <w:r w:rsidRPr="00E905A1">
      <w:rPr>
        <w:rFonts w:ascii="Arial" w:eastAsia="Arial" w:hAnsi="Arial" w:cs="Arial"/>
        <w:iCs/>
        <w:color w:val="313131"/>
        <w:spacing w:val="-2"/>
        <w:sz w:val="19"/>
        <w:szCs w:val="19"/>
      </w:rPr>
      <w:t>00025</w:t>
    </w:r>
  </w:p>
  <w:p w14:paraId="1B2CFF28" w14:textId="77777777" w:rsidR="00E905A1" w:rsidRPr="00E905A1" w:rsidRDefault="00E905A1" w:rsidP="00E905A1">
    <w:pPr>
      <w:widowControl w:val="0"/>
      <w:autoSpaceDE w:val="0"/>
      <w:autoSpaceDN w:val="0"/>
      <w:spacing w:after="0" w:line="240" w:lineRule="auto"/>
      <w:jc w:val="left"/>
      <w:rPr>
        <w:rFonts w:ascii="Arial" w:eastAsia="Arial" w:hAnsi="Arial" w:cs="Arial"/>
        <w:iCs/>
        <w:sz w:val="19"/>
        <w:szCs w:val="17"/>
      </w:rPr>
    </w:pPr>
  </w:p>
  <w:p w14:paraId="1AB16685" w14:textId="77777777" w:rsidR="00E905A1" w:rsidRPr="00C9569A" w:rsidRDefault="00E905A1" w:rsidP="00373BA0">
    <w:pPr>
      <w:pStyle w:val="En-tte"/>
      <w:jc w:val="right"/>
      <w:rPr>
        <w:i/>
        <w:iCs/>
        <w:color w:val="767171" w:themeColor="background2" w:themeShade="80"/>
      </w:rPr>
    </w:pPr>
  </w:p>
  <w:p w14:paraId="33A18844" w14:textId="7F40BF35" w:rsidR="0044694C" w:rsidRDefault="0044694C" w:rsidP="00373BA0">
    <w:pPr>
      <w:pStyle w:val="En-tte"/>
      <w:rPr>
        <w:i/>
        <w:iCs/>
        <w:color w:val="767171" w:themeColor="background2" w:themeShade="80"/>
      </w:rPr>
    </w:pPr>
  </w:p>
  <w:p w14:paraId="71F45AD3" w14:textId="77777777" w:rsidR="00E905A1" w:rsidRPr="00373BA0" w:rsidRDefault="00E905A1" w:rsidP="00373BA0">
    <w:pPr>
      <w:pStyle w:val="En-tte"/>
      <w:rPr>
        <w:i/>
        <w:iCs/>
        <w:color w:val="767171" w:themeColor="background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6B2"/>
    <w:multiLevelType w:val="hybridMultilevel"/>
    <w:tmpl w:val="66263B48"/>
    <w:lvl w:ilvl="0" w:tplc="8D00DBCE">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C23202"/>
    <w:multiLevelType w:val="hybridMultilevel"/>
    <w:tmpl w:val="70FCDDC6"/>
    <w:lvl w:ilvl="0" w:tplc="DF80E99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197592"/>
    <w:multiLevelType w:val="hybridMultilevel"/>
    <w:tmpl w:val="88989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2E4E90"/>
    <w:multiLevelType w:val="hybridMultilevel"/>
    <w:tmpl w:val="2146C49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7EA317B7"/>
    <w:multiLevelType w:val="hybridMultilevel"/>
    <w:tmpl w:val="95185582"/>
    <w:lvl w:ilvl="0" w:tplc="D85A895A">
      <w:start w:val="1"/>
      <w:numFmt w:val="bullet"/>
      <w:lvlText w:val=""/>
      <w:lvlJc w:val="left"/>
      <w:pPr>
        <w:ind w:left="720" w:hanging="360"/>
      </w:pPr>
      <w:rPr>
        <w:rFonts w:ascii="Symbol" w:hAnsi="Symbol" w:hint="default"/>
        <w:b w:val="0"/>
        <w:bCs w:val="0"/>
        <w:color w:val="489BB4"/>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DE29F3"/>
    <w:multiLevelType w:val="hybridMultilevel"/>
    <w:tmpl w:val="2E164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4733255">
    <w:abstractNumId w:val="0"/>
  </w:num>
  <w:num w:numId="2" w16cid:durableId="1875003384">
    <w:abstractNumId w:val="1"/>
  </w:num>
  <w:num w:numId="3" w16cid:durableId="1739593863">
    <w:abstractNumId w:val="5"/>
  </w:num>
  <w:num w:numId="4" w16cid:durableId="1795100848">
    <w:abstractNumId w:val="2"/>
  </w:num>
  <w:num w:numId="5" w16cid:durableId="2081437290">
    <w:abstractNumId w:val="4"/>
  </w:num>
  <w:num w:numId="6" w16cid:durableId="2006470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113"/>
    <w:rsid w:val="00005E1C"/>
    <w:rsid w:val="0004797C"/>
    <w:rsid w:val="00062FD3"/>
    <w:rsid w:val="000673E7"/>
    <w:rsid w:val="000676F2"/>
    <w:rsid w:val="00075AFB"/>
    <w:rsid w:val="000B420D"/>
    <w:rsid w:val="000B6048"/>
    <w:rsid w:val="000B6243"/>
    <w:rsid w:val="000C392E"/>
    <w:rsid w:val="000D0F40"/>
    <w:rsid w:val="000E0367"/>
    <w:rsid w:val="000E4300"/>
    <w:rsid w:val="000E7CE7"/>
    <w:rsid w:val="000F29DF"/>
    <w:rsid w:val="001071ED"/>
    <w:rsid w:val="001165CB"/>
    <w:rsid w:val="001256F6"/>
    <w:rsid w:val="0012580D"/>
    <w:rsid w:val="0014022A"/>
    <w:rsid w:val="00144795"/>
    <w:rsid w:val="00155879"/>
    <w:rsid w:val="001A310A"/>
    <w:rsid w:val="001A4550"/>
    <w:rsid w:val="001B75DE"/>
    <w:rsid w:val="001C7228"/>
    <w:rsid w:val="001D5392"/>
    <w:rsid w:val="00212697"/>
    <w:rsid w:val="00223FF9"/>
    <w:rsid w:val="00233F23"/>
    <w:rsid w:val="0024276E"/>
    <w:rsid w:val="0024731D"/>
    <w:rsid w:val="00256B80"/>
    <w:rsid w:val="00272251"/>
    <w:rsid w:val="0027639E"/>
    <w:rsid w:val="00277F9D"/>
    <w:rsid w:val="002A1AA3"/>
    <w:rsid w:val="002A295F"/>
    <w:rsid w:val="002A30E6"/>
    <w:rsid w:val="002A4736"/>
    <w:rsid w:val="002B1403"/>
    <w:rsid w:val="00305AED"/>
    <w:rsid w:val="00313E82"/>
    <w:rsid w:val="003150D9"/>
    <w:rsid w:val="00316BC7"/>
    <w:rsid w:val="00362924"/>
    <w:rsid w:val="00373BA0"/>
    <w:rsid w:val="003756DD"/>
    <w:rsid w:val="00387FD9"/>
    <w:rsid w:val="003B4A9F"/>
    <w:rsid w:val="003C41B5"/>
    <w:rsid w:val="003F768E"/>
    <w:rsid w:val="00403CFE"/>
    <w:rsid w:val="00413BB7"/>
    <w:rsid w:val="00431BEE"/>
    <w:rsid w:val="00440CB3"/>
    <w:rsid w:val="00444D32"/>
    <w:rsid w:val="00444E6B"/>
    <w:rsid w:val="0044694C"/>
    <w:rsid w:val="0046187D"/>
    <w:rsid w:val="00463201"/>
    <w:rsid w:val="00464C76"/>
    <w:rsid w:val="00480058"/>
    <w:rsid w:val="00483962"/>
    <w:rsid w:val="004A327D"/>
    <w:rsid w:val="004A6C91"/>
    <w:rsid w:val="004B4E9A"/>
    <w:rsid w:val="00510027"/>
    <w:rsid w:val="005145ED"/>
    <w:rsid w:val="005228C2"/>
    <w:rsid w:val="0054043A"/>
    <w:rsid w:val="00547C59"/>
    <w:rsid w:val="00560357"/>
    <w:rsid w:val="00574C2A"/>
    <w:rsid w:val="00575249"/>
    <w:rsid w:val="00593500"/>
    <w:rsid w:val="00593BAE"/>
    <w:rsid w:val="005A014C"/>
    <w:rsid w:val="005A1A18"/>
    <w:rsid w:val="005A3312"/>
    <w:rsid w:val="005B028D"/>
    <w:rsid w:val="005E6182"/>
    <w:rsid w:val="005F61A8"/>
    <w:rsid w:val="005F70DE"/>
    <w:rsid w:val="00630B9E"/>
    <w:rsid w:val="006353D5"/>
    <w:rsid w:val="00651C6D"/>
    <w:rsid w:val="0066599F"/>
    <w:rsid w:val="00671230"/>
    <w:rsid w:val="00673355"/>
    <w:rsid w:val="006775CC"/>
    <w:rsid w:val="00680988"/>
    <w:rsid w:val="00691938"/>
    <w:rsid w:val="006D490E"/>
    <w:rsid w:val="006E1499"/>
    <w:rsid w:val="006F2113"/>
    <w:rsid w:val="00701669"/>
    <w:rsid w:val="0071032E"/>
    <w:rsid w:val="007461AF"/>
    <w:rsid w:val="007470FF"/>
    <w:rsid w:val="0078344B"/>
    <w:rsid w:val="007861DA"/>
    <w:rsid w:val="00786C7B"/>
    <w:rsid w:val="007874C6"/>
    <w:rsid w:val="00791CEA"/>
    <w:rsid w:val="00791D7A"/>
    <w:rsid w:val="007B035A"/>
    <w:rsid w:val="007B49C4"/>
    <w:rsid w:val="007E0A40"/>
    <w:rsid w:val="007F27CE"/>
    <w:rsid w:val="00806DF6"/>
    <w:rsid w:val="008147B6"/>
    <w:rsid w:val="00840252"/>
    <w:rsid w:val="00843E2B"/>
    <w:rsid w:val="0084648F"/>
    <w:rsid w:val="00854954"/>
    <w:rsid w:val="00871DE8"/>
    <w:rsid w:val="00884DD5"/>
    <w:rsid w:val="008C03F3"/>
    <w:rsid w:val="008E29E6"/>
    <w:rsid w:val="00923698"/>
    <w:rsid w:val="0093538F"/>
    <w:rsid w:val="00963AD7"/>
    <w:rsid w:val="0097088B"/>
    <w:rsid w:val="00985555"/>
    <w:rsid w:val="009942FF"/>
    <w:rsid w:val="009E779F"/>
    <w:rsid w:val="009F658B"/>
    <w:rsid w:val="00A066CA"/>
    <w:rsid w:val="00A06833"/>
    <w:rsid w:val="00A074F6"/>
    <w:rsid w:val="00A11F43"/>
    <w:rsid w:val="00A50321"/>
    <w:rsid w:val="00A534D3"/>
    <w:rsid w:val="00A5646D"/>
    <w:rsid w:val="00A64CDF"/>
    <w:rsid w:val="00A8364A"/>
    <w:rsid w:val="00AB5861"/>
    <w:rsid w:val="00AB7C71"/>
    <w:rsid w:val="00AC29D7"/>
    <w:rsid w:val="00B067A2"/>
    <w:rsid w:val="00B11BD7"/>
    <w:rsid w:val="00B132B6"/>
    <w:rsid w:val="00B47032"/>
    <w:rsid w:val="00B526C7"/>
    <w:rsid w:val="00B56EB0"/>
    <w:rsid w:val="00B62E31"/>
    <w:rsid w:val="00B73F2D"/>
    <w:rsid w:val="00B82AD2"/>
    <w:rsid w:val="00BD50D0"/>
    <w:rsid w:val="00BD6DCE"/>
    <w:rsid w:val="00BD6FF1"/>
    <w:rsid w:val="00BF73F2"/>
    <w:rsid w:val="00C06A64"/>
    <w:rsid w:val="00C07D46"/>
    <w:rsid w:val="00C12A4A"/>
    <w:rsid w:val="00C12F24"/>
    <w:rsid w:val="00C216A0"/>
    <w:rsid w:val="00C3278A"/>
    <w:rsid w:val="00C52D0B"/>
    <w:rsid w:val="00C53CF4"/>
    <w:rsid w:val="00C543CC"/>
    <w:rsid w:val="00C81FDA"/>
    <w:rsid w:val="00C9569A"/>
    <w:rsid w:val="00C971AC"/>
    <w:rsid w:val="00CA1BCA"/>
    <w:rsid w:val="00CB3A72"/>
    <w:rsid w:val="00CC17EF"/>
    <w:rsid w:val="00CC39EF"/>
    <w:rsid w:val="00CE5A59"/>
    <w:rsid w:val="00CF2BEE"/>
    <w:rsid w:val="00D01F28"/>
    <w:rsid w:val="00D159EE"/>
    <w:rsid w:val="00D2384D"/>
    <w:rsid w:val="00D2432C"/>
    <w:rsid w:val="00D25BDD"/>
    <w:rsid w:val="00D3484A"/>
    <w:rsid w:val="00D64DB9"/>
    <w:rsid w:val="00D652C2"/>
    <w:rsid w:val="00D843B3"/>
    <w:rsid w:val="00D90EC5"/>
    <w:rsid w:val="00D94955"/>
    <w:rsid w:val="00D96F00"/>
    <w:rsid w:val="00DD2AE7"/>
    <w:rsid w:val="00DD313E"/>
    <w:rsid w:val="00DD54CB"/>
    <w:rsid w:val="00DE6BD2"/>
    <w:rsid w:val="00DF3EA4"/>
    <w:rsid w:val="00DF6FBA"/>
    <w:rsid w:val="00E01B3A"/>
    <w:rsid w:val="00E12AF9"/>
    <w:rsid w:val="00E2031B"/>
    <w:rsid w:val="00E22205"/>
    <w:rsid w:val="00E60CF3"/>
    <w:rsid w:val="00E74B5B"/>
    <w:rsid w:val="00E74D71"/>
    <w:rsid w:val="00E905A1"/>
    <w:rsid w:val="00E92A3D"/>
    <w:rsid w:val="00EA44DF"/>
    <w:rsid w:val="00EB2ACF"/>
    <w:rsid w:val="00EC7133"/>
    <w:rsid w:val="00ED349C"/>
    <w:rsid w:val="00EE7105"/>
    <w:rsid w:val="00F01A80"/>
    <w:rsid w:val="00F02A5B"/>
    <w:rsid w:val="00F0524B"/>
    <w:rsid w:val="00F1008B"/>
    <w:rsid w:val="00F12A7F"/>
    <w:rsid w:val="00F53B71"/>
    <w:rsid w:val="00F63DAB"/>
    <w:rsid w:val="00F75281"/>
    <w:rsid w:val="00F76EEF"/>
    <w:rsid w:val="00F86B9B"/>
    <w:rsid w:val="00F90C28"/>
    <w:rsid w:val="00F95FE9"/>
    <w:rsid w:val="00FA3898"/>
    <w:rsid w:val="00FC6D98"/>
    <w:rsid w:val="00FC6E73"/>
    <w:rsid w:val="00FD22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7EA52"/>
  <w15:chartTrackingRefBased/>
  <w15:docId w15:val="{4EB7B666-6DE0-4112-9C6C-013F811A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00"/>
    <w:pPr>
      <w:jc w:val="both"/>
    </w:pPr>
  </w:style>
  <w:style w:type="paragraph" w:styleId="Titre1">
    <w:name w:val="heading 1"/>
    <w:aliases w:val="Titre Partie"/>
    <w:basedOn w:val="Normal"/>
    <w:next w:val="Titre2"/>
    <w:link w:val="Titre1Car"/>
    <w:uiPriority w:val="9"/>
    <w:qFormat/>
    <w:rsid w:val="009942FF"/>
    <w:pPr>
      <w:keepNext/>
      <w:keepLines/>
      <w:spacing w:before="240" w:after="0"/>
      <w:outlineLvl w:val="0"/>
    </w:pPr>
    <w:rPr>
      <w:rFonts w:ascii="Brandon Grotesque Medium" w:eastAsiaTheme="majorEastAsia" w:hAnsi="Brandon Grotesque Medium" w:cstheme="majorBidi"/>
      <w:caps/>
      <w:color w:val="1C3053"/>
      <w:sz w:val="32"/>
      <w:szCs w:val="32"/>
    </w:rPr>
  </w:style>
  <w:style w:type="paragraph" w:styleId="Titre2">
    <w:name w:val="heading 2"/>
    <w:aliases w:val="Titre Sous-Partie"/>
    <w:basedOn w:val="Normal"/>
    <w:next w:val="Normal"/>
    <w:link w:val="Titre2Car"/>
    <w:uiPriority w:val="9"/>
    <w:unhideWhenUsed/>
    <w:qFormat/>
    <w:rsid w:val="009942FF"/>
    <w:pPr>
      <w:keepNext/>
      <w:keepLines/>
      <w:spacing w:before="40" w:after="0"/>
      <w:outlineLvl w:val="1"/>
    </w:pPr>
    <w:rPr>
      <w:rFonts w:ascii="Brandon Grotesque Medium" w:eastAsiaTheme="majorEastAsia" w:hAnsi="Brandon Grotesque Medium" w:cstheme="majorBidi"/>
      <w:color w:val="489BB4"/>
      <w:sz w:val="26"/>
      <w:szCs w:val="26"/>
    </w:rPr>
  </w:style>
  <w:style w:type="paragraph" w:styleId="Titre3">
    <w:name w:val="heading 3"/>
    <w:aliases w:val="Todolist"/>
    <w:basedOn w:val="Normal"/>
    <w:next w:val="Normal"/>
    <w:link w:val="Titre3Car"/>
    <w:uiPriority w:val="9"/>
    <w:unhideWhenUsed/>
    <w:qFormat/>
    <w:rsid w:val="00EE7105"/>
    <w:pPr>
      <w:keepNext/>
      <w:keepLines/>
      <w:spacing w:before="40" w:after="0"/>
      <w:outlineLvl w:val="2"/>
    </w:pPr>
    <w:rPr>
      <w:rFonts w:eastAsiaTheme="majorEastAsia" w:cstheme="majorBidi"/>
      <w:color w:val="C00000"/>
      <w:sz w:val="24"/>
      <w:szCs w:val="24"/>
    </w:rPr>
  </w:style>
  <w:style w:type="paragraph" w:styleId="Titre4">
    <w:name w:val="heading 4"/>
    <w:basedOn w:val="Normal"/>
    <w:next w:val="Normal"/>
    <w:link w:val="Titre4Car"/>
    <w:uiPriority w:val="9"/>
    <w:unhideWhenUsed/>
    <w:rsid w:val="009942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2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52D0B"/>
    <w:rPr>
      <w:color w:val="0000FF"/>
      <w:u w:val="single"/>
    </w:rPr>
  </w:style>
  <w:style w:type="paragraph" w:styleId="En-tte">
    <w:name w:val="header"/>
    <w:basedOn w:val="Normal"/>
    <w:link w:val="En-tteCar"/>
    <w:uiPriority w:val="99"/>
    <w:unhideWhenUsed/>
    <w:rsid w:val="00DF3EA4"/>
    <w:pPr>
      <w:tabs>
        <w:tab w:val="center" w:pos="4536"/>
        <w:tab w:val="right" w:pos="9072"/>
      </w:tabs>
      <w:spacing w:after="0" w:line="240" w:lineRule="auto"/>
    </w:pPr>
  </w:style>
  <w:style w:type="character" w:customStyle="1" w:styleId="En-tteCar">
    <w:name w:val="En-tête Car"/>
    <w:basedOn w:val="Policepardfaut"/>
    <w:link w:val="En-tte"/>
    <w:uiPriority w:val="99"/>
    <w:rsid w:val="00DF3EA4"/>
  </w:style>
  <w:style w:type="paragraph" w:styleId="Pieddepage">
    <w:name w:val="footer"/>
    <w:basedOn w:val="Normal"/>
    <w:link w:val="PieddepageCar"/>
    <w:uiPriority w:val="99"/>
    <w:unhideWhenUsed/>
    <w:rsid w:val="00DF3E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EA4"/>
  </w:style>
  <w:style w:type="character" w:customStyle="1" w:styleId="Mentionnonrsolue1">
    <w:name w:val="Mention non résolue1"/>
    <w:basedOn w:val="Policepardfaut"/>
    <w:uiPriority w:val="99"/>
    <w:semiHidden/>
    <w:unhideWhenUsed/>
    <w:rsid w:val="005A014C"/>
    <w:rPr>
      <w:color w:val="605E5C"/>
      <w:shd w:val="clear" w:color="auto" w:fill="E1DFDD"/>
    </w:rPr>
  </w:style>
  <w:style w:type="character" w:styleId="Marquedecommentaire">
    <w:name w:val="annotation reference"/>
    <w:basedOn w:val="Policepardfaut"/>
    <w:uiPriority w:val="99"/>
    <w:semiHidden/>
    <w:unhideWhenUsed/>
    <w:rsid w:val="00A06833"/>
    <w:rPr>
      <w:sz w:val="16"/>
      <w:szCs w:val="16"/>
    </w:rPr>
  </w:style>
  <w:style w:type="paragraph" w:styleId="Commentaire">
    <w:name w:val="annotation text"/>
    <w:basedOn w:val="Normal"/>
    <w:link w:val="CommentaireCar"/>
    <w:uiPriority w:val="99"/>
    <w:semiHidden/>
    <w:unhideWhenUsed/>
    <w:rsid w:val="00A06833"/>
    <w:pPr>
      <w:spacing w:line="240" w:lineRule="auto"/>
    </w:pPr>
    <w:rPr>
      <w:sz w:val="20"/>
      <w:szCs w:val="20"/>
    </w:rPr>
  </w:style>
  <w:style w:type="character" w:customStyle="1" w:styleId="CommentaireCar">
    <w:name w:val="Commentaire Car"/>
    <w:basedOn w:val="Policepardfaut"/>
    <w:link w:val="Commentaire"/>
    <w:uiPriority w:val="99"/>
    <w:semiHidden/>
    <w:rsid w:val="00A06833"/>
    <w:rPr>
      <w:sz w:val="20"/>
      <w:szCs w:val="20"/>
    </w:rPr>
  </w:style>
  <w:style w:type="paragraph" w:styleId="Objetducommentaire">
    <w:name w:val="annotation subject"/>
    <w:basedOn w:val="Commentaire"/>
    <w:next w:val="Commentaire"/>
    <w:link w:val="ObjetducommentaireCar"/>
    <w:uiPriority w:val="99"/>
    <w:semiHidden/>
    <w:unhideWhenUsed/>
    <w:rsid w:val="00A06833"/>
    <w:rPr>
      <w:b/>
      <w:bCs/>
    </w:rPr>
  </w:style>
  <w:style w:type="character" w:customStyle="1" w:styleId="ObjetducommentaireCar">
    <w:name w:val="Objet du commentaire Car"/>
    <w:basedOn w:val="CommentaireCar"/>
    <w:link w:val="Objetducommentaire"/>
    <w:uiPriority w:val="99"/>
    <w:semiHidden/>
    <w:rsid w:val="00A06833"/>
    <w:rPr>
      <w:b/>
      <w:bCs/>
      <w:sz w:val="20"/>
      <w:szCs w:val="20"/>
    </w:rPr>
  </w:style>
  <w:style w:type="paragraph" w:styleId="Textedebulles">
    <w:name w:val="Balloon Text"/>
    <w:basedOn w:val="Normal"/>
    <w:link w:val="TextedebullesCar"/>
    <w:uiPriority w:val="99"/>
    <w:semiHidden/>
    <w:unhideWhenUsed/>
    <w:rsid w:val="00A068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6833"/>
    <w:rPr>
      <w:rFonts w:ascii="Segoe UI" w:hAnsi="Segoe UI" w:cs="Segoe UI"/>
      <w:sz w:val="18"/>
      <w:szCs w:val="18"/>
    </w:rPr>
  </w:style>
  <w:style w:type="paragraph" w:customStyle="1" w:styleId="TitreCP">
    <w:name w:val="Titre CP"/>
    <w:basedOn w:val="Normal"/>
    <w:link w:val="TitreCPCar"/>
    <w:rsid w:val="00D2432C"/>
    <w:pPr>
      <w:spacing w:after="0" w:line="240" w:lineRule="auto"/>
      <w:jc w:val="center"/>
    </w:pPr>
    <w:rPr>
      <w:rFonts w:eastAsia="Times New Roman" w:cstheme="minorHAnsi"/>
      <w:b/>
      <w:bCs/>
      <w:color w:val="489BB4"/>
      <w:sz w:val="28"/>
      <w:szCs w:val="28"/>
      <w:lang w:eastAsia="fr-FR"/>
    </w:rPr>
  </w:style>
  <w:style w:type="character" w:customStyle="1" w:styleId="TitreCPCar">
    <w:name w:val="Titre CP Car"/>
    <w:basedOn w:val="Policepardfaut"/>
    <w:link w:val="TitreCP"/>
    <w:rsid w:val="00D2432C"/>
    <w:rPr>
      <w:rFonts w:eastAsia="Times New Roman" w:cstheme="minorHAnsi"/>
      <w:b/>
      <w:bCs/>
      <w:color w:val="489BB4"/>
      <w:sz w:val="28"/>
      <w:szCs w:val="28"/>
      <w:lang w:eastAsia="fr-FR"/>
    </w:rPr>
  </w:style>
  <w:style w:type="paragraph" w:styleId="Titre">
    <w:name w:val="Title"/>
    <w:basedOn w:val="Normal"/>
    <w:next w:val="Normal"/>
    <w:link w:val="TitreCar"/>
    <w:uiPriority w:val="10"/>
    <w:qFormat/>
    <w:rsid w:val="009942FF"/>
    <w:pPr>
      <w:spacing w:after="0" w:line="240" w:lineRule="auto"/>
      <w:contextualSpacing/>
      <w:jc w:val="center"/>
    </w:pPr>
    <w:rPr>
      <w:rFonts w:ascii="Ludicrous" w:eastAsiaTheme="majorEastAsia" w:hAnsi="Ludicrous" w:cstheme="majorBidi"/>
      <w:caps/>
      <w:color w:val="1C3053"/>
      <w:spacing w:val="-10"/>
      <w:kern w:val="28"/>
      <w:sz w:val="56"/>
      <w:szCs w:val="56"/>
    </w:rPr>
  </w:style>
  <w:style w:type="character" w:customStyle="1" w:styleId="TitreCar">
    <w:name w:val="Titre Car"/>
    <w:basedOn w:val="Policepardfaut"/>
    <w:link w:val="Titre"/>
    <w:uiPriority w:val="10"/>
    <w:rsid w:val="009942FF"/>
    <w:rPr>
      <w:rFonts w:ascii="Ludicrous" w:eastAsiaTheme="majorEastAsia" w:hAnsi="Ludicrous" w:cstheme="majorBidi"/>
      <w:caps/>
      <w:color w:val="1C3053"/>
      <w:spacing w:val="-10"/>
      <w:kern w:val="28"/>
      <w:sz w:val="56"/>
      <w:szCs w:val="56"/>
    </w:rPr>
  </w:style>
  <w:style w:type="paragraph" w:styleId="Sansinterligne">
    <w:name w:val="No Spacing"/>
    <w:uiPriority w:val="1"/>
    <w:rsid w:val="002A1AA3"/>
    <w:pPr>
      <w:spacing w:after="0" w:line="240" w:lineRule="auto"/>
    </w:pPr>
  </w:style>
  <w:style w:type="character" w:customStyle="1" w:styleId="Titre1Car">
    <w:name w:val="Titre 1 Car"/>
    <w:aliases w:val="Titre Partie Car"/>
    <w:basedOn w:val="Policepardfaut"/>
    <w:link w:val="Titre1"/>
    <w:uiPriority w:val="9"/>
    <w:rsid w:val="002A1AA3"/>
    <w:rPr>
      <w:rFonts w:ascii="Brandon Grotesque Medium" w:eastAsiaTheme="majorEastAsia" w:hAnsi="Brandon Grotesque Medium" w:cstheme="majorBidi"/>
      <w:caps/>
      <w:color w:val="1C3053"/>
      <w:sz w:val="32"/>
      <w:szCs w:val="32"/>
    </w:rPr>
  </w:style>
  <w:style w:type="character" w:customStyle="1" w:styleId="Titre2Car">
    <w:name w:val="Titre 2 Car"/>
    <w:aliases w:val="Titre Sous-Partie Car"/>
    <w:basedOn w:val="Policepardfaut"/>
    <w:link w:val="Titre2"/>
    <w:uiPriority w:val="9"/>
    <w:rsid w:val="002A1AA3"/>
    <w:rPr>
      <w:rFonts w:ascii="Brandon Grotesque Medium" w:eastAsiaTheme="majorEastAsia" w:hAnsi="Brandon Grotesque Medium" w:cstheme="majorBidi"/>
      <w:color w:val="489BB4"/>
      <w:sz w:val="26"/>
      <w:szCs w:val="26"/>
    </w:rPr>
  </w:style>
  <w:style w:type="character" w:customStyle="1" w:styleId="Titre3Car">
    <w:name w:val="Titre 3 Car"/>
    <w:aliases w:val="Todolist Car"/>
    <w:basedOn w:val="Policepardfaut"/>
    <w:link w:val="Titre3"/>
    <w:uiPriority w:val="9"/>
    <w:rsid w:val="00EE7105"/>
    <w:rPr>
      <w:rFonts w:eastAsiaTheme="majorEastAsia" w:cstheme="majorBidi"/>
      <w:color w:val="C00000"/>
      <w:sz w:val="24"/>
      <w:szCs w:val="24"/>
    </w:rPr>
  </w:style>
  <w:style w:type="character" w:customStyle="1" w:styleId="Titre4Car">
    <w:name w:val="Titre 4 Car"/>
    <w:basedOn w:val="Policepardfaut"/>
    <w:link w:val="Titre4"/>
    <w:uiPriority w:val="9"/>
    <w:rsid w:val="009942FF"/>
    <w:rPr>
      <w:rFonts w:asciiTheme="majorHAnsi" w:eastAsiaTheme="majorEastAsia" w:hAnsiTheme="majorHAnsi" w:cstheme="majorBidi"/>
      <w:i/>
      <w:iCs/>
      <w:color w:val="2F5496" w:themeColor="accent1" w:themeShade="BF"/>
    </w:rPr>
  </w:style>
  <w:style w:type="paragraph" w:styleId="Paragraphedeliste">
    <w:name w:val="List Paragraph"/>
    <w:basedOn w:val="Normal"/>
    <w:uiPriority w:val="34"/>
    <w:rsid w:val="00EE7105"/>
    <w:pPr>
      <w:ind w:left="720"/>
      <w:contextualSpacing/>
    </w:pPr>
  </w:style>
  <w:style w:type="table" w:styleId="Grilledutableau">
    <w:name w:val="Table Grid"/>
    <w:basedOn w:val="TableauNormal"/>
    <w:uiPriority w:val="39"/>
    <w:rsid w:val="00EE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E2031B"/>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E2031B"/>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2E82-0A9D-40D5-A444-C6E060CC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1533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Poujade</dc:creator>
  <cp:keywords/>
  <dc:description/>
  <cp:lastModifiedBy>Ines Gadenne</cp:lastModifiedBy>
  <cp:revision>2</cp:revision>
  <cp:lastPrinted>2020-10-13T09:47:00Z</cp:lastPrinted>
  <dcterms:created xsi:type="dcterms:W3CDTF">2026-02-19T13:27:00Z</dcterms:created>
  <dcterms:modified xsi:type="dcterms:W3CDTF">2026-02-19T13:27:00Z</dcterms:modified>
</cp:coreProperties>
</file>